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45776E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96E59">
        <w:rPr>
          <w:rFonts w:ascii="Times New Roman" w:hAnsi="Times New Roman"/>
        </w:rPr>
        <w:t>_</w:t>
      </w:r>
      <w:r w:rsidR="00796E59" w:rsidRPr="00796E59">
        <w:rPr>
          <w:rFonts w:ascii="Times New Roman" w:hAnsi="Times New Roman"/>
          <w:u w:val="single"/>
        </w:rPr>
        <w:t>04</w:t>
      </w:r>
      <w:r w:rsidR="00F40345" w:rsidRPr="00796E59">
        <w:rPr>
          <w:rFonts w:ascii="Times New Roman" w:hAnsi="Times New Roman"/>
          <w:u w:val="single"/>
        </w:rPr>
        <w:t>.</w:t>
      </w:r>
      <w:r w:rsidR="00402E5E" w:rsidRPr="00796E59">
        <w:rPr>
          <w:rFonts w:ascii="Times New Roman" w:hAnsi="Times New Roman"/>
          <w:u w:val="single"/>
        </w:rPr>
        <w:t>1</w:t>
      </w:r>
      <w:r w:rsidR="00916258" w:rsidRPr="00796E59">
        <w:rPr>
          <w:rFonts w:ascii="Times New Roman" w:hAnsi="Times New Roman"/>
          <w:u w:val="single"/>
        </w:rPr>
        <w:t>2</w:t>
      </w:r>
      <w:r w:rsidR="00F40345" w:rsidRPr="00796E59">
        <w:rPr>
          <w:rFonts w:ascii="Times New Roman" w:hAnsi="Times New Roman"/>
          <w:u w:val="single"/>
        </w:rPr>
        <w:t>.</w:t>
      </w:r>
      <w:r w:rsidR="009608C0" w:rsidRPr="00796E59">
        <w:rPr>
          <w:rFonts w:ascii="Times New Roman" w:hAnsi="Times New Roman"/>
          <w:u w:val="single"/>
        </w:rPr>
        <w:t>202</w:t>
      </w:r>
      <w:r w:rsidR="00455040" w:rsidRPr="00796E59">
        <w:rPr>
          <w:rFonts w:ascii="Times New Roman" w:hAnsi="Times New Roman"/>
          <w:u w:val="single"/>
        </w:rPr>
        <w:t>3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E94F54" w:rsidRPr="00D46680">
        <w:rPr>
          <w:rFonts w:ascii="Times New Roman" w:hAnsi="Times New Roman"/>
        </w:rPr>
        <w:t xml:space="preserve"> </w:t>
      </w:r>
      <w:r w:rsidR="00402E5E">
        <w:rPr>
          <w:rFonts w:ascii="Times New Roman" w:hAnsi="Times New Roman"/>
        </w:rPr>
        <w:tab/>
      </w:r>
      <w:r w:rsidR="00402E5E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</w:t>
      </w:r>
      <w:r w:rsidR="009608C0" w:rsidRPr="00D46680">
        <w:rPr>
          <w:rFonts w:ascii="Times New Roman" w:hAnsi="Times New Roman"/>
        </w:rPr>
        <w:t>№</w:t>
      </w:r>
      <w:r w:rsidR="00796E59">
        <w:rPr>
          <w:rFonts w:ascii="Times New Roman" w:hAnsi="Times New Roman"/>
        </w:rPr>
        <w:t>_</w:t>
      </w:r>
      <w:r w:rsidR="00796E59" w:rsidRPr="00796E59">
        <w:rPr>
          <w:rFonts w:ascii="Times New Roman" w:hAnsi="Times New Roman"/>
          <w:u w:val="single"/>
        </w:rPr>
        <w:t xml:space="preserve">2453 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00566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рограммы 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территории ЗАТО Железногорск</w:t>
      </w:r>
      <w:r w:rsidR="0091625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202</w:t>
      </w:r>
      <w:r w:rsidR="0045504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4</w:t>
      </w:r>
      <w:r w:rsidR="0091625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год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E94F54" w:rsidP="006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005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решением Совета депутатов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00566E">
        <w:rPr>
          <w:rFonts w:ascii="Times New Roman" w:hAnsi="Times New Roman" w:cs="Times New Roman"/>
          <w:sz w:val="28"/>
          <w:szCs w:val="28"/>
        </w:rPr>
        <w:t xml:space="preserve">28.09.2021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№ </w:t>
      </w:r>
      <w:r w:rsidR="0000566E">
        <w:rPr>
          <w:rFonts w:ascii="Times New Roman" w:hAnsi="Times New Roman" w:cs="Times New Roman"/>
          <w:sz w:val="28"/>
          <w:szCs w:val="28"/>
        </w:rPr>
        <w:t>11-115р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6D034D" w:rsidRPr="00D46680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Железногорск»,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Default="009608C0" w:rsidP="009608C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80">
        <w:rPr>
          <w:rFonts w:ascii="Times New Roman" w:hAnsi="Times New Roman"/>
          <w:sz w:val="28"/>
          <w:szCs w:val="28"/>
        </w:rPr>
        <w:t>1</w:t>
      </w:r>
      <w:r w:rsidR="00CC5AA7">
        <w:rPr>
          <w:rFonts w:ascii="Times New Roman" w:hAnsi="Times New Roman"/>
          <w:sz w:val="28"/>
          <w:szCs w:val="28"/>
        </w:rPr>
        <w:t>. 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6D034D" w:rsidRPr="00D46680">
        <w:rPr>
          <w:rFonts w:ascii="Times New Roman" w:hAnsi="Times New Roman"/>
          <w:sz w:val="28"/>
          <w:szCs w:val="28"/>
        </w:rPr>
        <w:t>профилактики рисков причинения вреда (ущерба</w:t>
      </w:r>
      <w:r w:rsidR="00CC5AA7">
        <w:rPr>
          <w:rFonts w:ascii="Times New Roman" w:hAnsi="Times New Roman"/>
          <w:sz w:val="28"/>
          <w:szCs w:val="28"/>
        </w:rPr>
        <w:t>) </w:t>
      </w:r>
      <w:r w:rsidR="006D034D"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550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9608C0" w:rsidRPr="00D46680" w:rsidRDefault="00916258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5AA7">
        <w:rPr>
          <w:rFonts w:ascii="Times New Roman" w:hAnsi="Times New Roman"/>
          <w:sz w:val="28"/>
          <w:szCs w:val="28"/>
        </w:rPr>
        <w:t>. </w:t>
      </w:r>
      <w:r w:rsidR="00AC23A2" w:rsidRPr="00AC23A2">
        <w:rPr>
          <w:rFonts w:ascii="Times New Roman" w:hAnsi="Times New Roman"/>
          <w:sz w:val="28"/>
          <w:szCs w:val="28"/>
        </w:rPr>
        <w:t>Отдел</w:t>
      </w:r>
      <w:r w:rsidR="00AC23A2">
        <w:rPr>
          <w:rFonts w:ascii="Times New Roman" w:hAnsi="Times New Roman"/>
          <w:sz w:val="28"/>
          <w:szCs w:val="28"/>
        </w:rPr>
        <w:t>у</w:t>
      </w:r>
      <w:r w:rsidR="00AC23A2" w:rsidRPr="00AC23A2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AC23A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9608C0" w:rsidRPr="00D46680">
        <w:rPr>
          <w:rFonts w:ascii="Times New Roman" w:hAnsi="Times New Roman"/>
          <w:sz w:val="28"/>
          <w:szCs w:val="28"/>
        </w:rPr>
        <w:t xml:space="preserve"> (</w:t>
      </w:r>
      <w:r w:rsidR="00402E5E">
        <w:rPr>
          <w:rFonts w:ascii="Times New Roman" w:hAnsi="Times New Roman"/>
          <w:sz w:val="28"/>
          <w:szCs w:val="28"/>
        </w:rPr>
        <w:t>В.Г.Винокурова</w:t>
      </w:r>
      <w:r w:rsidR="00CC5AA7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916258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A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 Железногорск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B522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</w:p>
    <w:p w:rsidR="009608C0" w:rsidRPr="00D46680" w:rsidRDefault="00916258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B" w:rsidRDefault="004642BB" w:rsidP="004642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608C0" w:rsidRPr="00D46680" w:rsidRDefault="004642BB" w:rsidP="004642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Главы</w:t>
      </w:r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>
        <w:rPr>
          <w:rFonts w:ascii="Times New Roman" w:hAnsi="Times New Roman"/>
          <w:sz w:val="28"/>
          <w:szCs w:val="28"/>
        </w:rPr>
        <w:t>Р. И. Вычужанин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</w:t>
      </w:r>
      <w:r w:rsidR="00796E59">
        <w:rPr>
          <w:sz w:val="28"/>
        </w:rPr>
        <w:t xml:space="preserve"> </w:t>
      </w:r>
      <w:r w:rsidRPr="00D46680">
        <w:rPr>
          <w:sz w:val="28"/>
        </w:rPr>
        <w:t>Железногорск</w:t>
      </w:r>
    </w:p>
    <w:p w:rsidR="000D7564" w:rsidRPr="00796E59" w:rsidRDefault="000D7564" w:rsidP="000D7564">
      <w:pPr>
        <w:pStyle w:val="ae"/>
        <w:ind w:left="5103"/>
        <w:jc w:val="both"/>
        <w:rPr>
          <w:sz w:val="28"/>
          <w:u w:val="single"/>
        </w:rPr>
      </w:pPr>
      <w:r w:rsidRPr="00D46680">
        <w:rPr>
          <w:sz w:val="28"/>
        </w:rPr>
        <w:t xml:space="preserve">от </w:t>
      </w:r>
      <w:r w:rsidR="00796E59" w:rsidRPr="00796E59">
        <w:rPr>
          <w:sz w:val="28"/>
          <w:u w:val="single"/>
        </w:rPr>
        <w:t>04</w:t>
      </w:r>
      <w:r w:rsidR="00F40345" w:rsidRPr="00796E59">
        <w:rPr>
          <w:sz w:val="28"/>
          <w:u w:val="single"/>
        </w:rPr>
        <w:t>.1</w:t>
      </w:r>
      <w:r w:rsidR="00916258" w:rsidRPr="00796E59">
        <w:rPr>
          <w:sz w:val="28"/>
          <w:u w:val="single"/>
        </w:rPr>
        <w:t>2</w:t>
      </w:r>
      <w:r w:rsidR="00F40345" w:rsidRPr="00796E59">
        <w:rPr>
          <w:sz w:val="28"/>
          <w:u w:val="single"/>
        </w:rPr>
        <w:t>.</w:t>
      </w:r>
      <w:r w:rsidRPr="00796E59">
        <w:rPr>
          <w:sz w:val="28"/>
          <w:u w:val="single"/>
        </w:rPr>
        <w:t>202</w:t>
      </w:r>
      <w:r w:rsidR="00455040" w:rsidRPr="00796E59">
        <w:rPr>
          <w:sz w:val="28"/>
          <w:u w:val="single"/>
        </w:rPr>
        <w:t>3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796E59">
        <w:rPr>
          <w:sz w:val="28"/>
        </w:rPr>
        <w:t>_</w:t>
      </w:r>
      <w:r w:rsidR="00796E59" w:rsidRPr="00796E59">
        <w:rPr>
          <w:sz w:val="28"/>
          <w:u w:val="single"/>
        </w:rPr>
        <w:t>2453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территории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455040">
        <w:rPr>
          <w:rFonts w:ascii="Times New Roman" w:hAnsi="Times New Roman" w:cs="Times New Roman"/>
          <w:b w:val="0"/>
          <w:sz w:val="28"/>
          <w:szCs w:val="28"/>
        </w:rPr>
        <w:t>4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8252B" w:rsidRDefault="0038252B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1.1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>(далее — Муниципальный контроль)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1.2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униципального контроля на территории муниципального образования является соблюдение обязательных требований: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придорожных полосах автомобильных дорог общего пользования;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б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части обеспечения сохранности автомобильных дорог;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2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C5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755ED6" w:rsidRDefault="00755ED6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680">
        <w:rPr>
          <w:rFonts w:ascii="Times New Roman" w:eastAsia="Calibri" w:hAnsi="Times New Roman" w:cs="Times New Roman"/>
          <w:sz w:val="28"/>
          <w:szCs w:val="28"/>
        </w:rPr>
        <w:t>онтролируемые лица).</w:t>
      </w:r>
    </w:p>
    <w:p w:rsidR="000A1F68" w:rsidRDefault="000A1F68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онтрольным органом, наделенным полномочиями по осуществлению муниципального контроля,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</w:t>
      </w:r>
      <w:r w:rsidR="00402E5E">
        <w:rPr>
          <w:rFonts w:ascii="Times New Roman" w:eastAsia="Calibri" w:hAnsi="Times New Roman" w:cs="Times New Roman"/>
          <w:sz w:val="28"/>
          <w:szCs w:val="28"/>
        </w:rPr>
        <w:t>—</w:t>
      </w:r>
      <w:r w:rsidR="00CC5AA7">
        <w:rPr>
          <w:rFonts w:ascii="Times New Roman" w:eastAsia="Calibri" w:hAnsi="Times New Roman" w:cs="Times New Roman"/>
          <w:sz w:val="28"/>
          <w:szCs w:val="28"/>
        </w:rPr>
        <w:t>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Администрация 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Железногорск, Контрольный орган).</w:t>
      </w:r>
    </w:p>
    <w:p w:rsidR="00263589" w:rsidRDefault="00263589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</w:t>
      </w:r>
      <w:r w:rsidR="00CC5AA7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Программа профилактики).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</w:t>
      </w:r>
      <w:r w:rsidR="00263589">
        <w:rPr>
          <w:rFonts w:ascii="Times New Roman" w:eastAsia="Calibri" w:hAnsi="Times New Roman" w:cs="Times New Roman"/>
          <w:sz w:val="28"/>
          <w:szCs w:val="28"/>
        </w:rPr>
        <w:t>6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202</w:t>
      </w:r>
      <w:r w:rsidR="00455040">
        <w:rPr>
          <w:rFonts w:ascii="Times New Roman" w:eastAsia="Calibri" w:hAnsi="Times New Roman" w:cs="Times New Roman"/>
          <w:sz w:val="28"/>
          <w:szCs w:val="28"/>
        </w:rPr>
        <w:t>3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2E5E">
        <w:rPr>
          <w:rFonts w:ascii="Times New Roman" w:eastAsia="Calibri" w:hAnsi="Times New Roman" w:cs="Times New Roman"/>
          <w:sz w:val="28"/>
          <w:szCs w:val="28"/>
        </w:rPr>
        <w:t>у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</w:t>
      </w:r>
      <w:r w:rsidR="0063330C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</w:t>
      </w:r>
      <w:r w:rsidR="00402E5E">
        <w:rPr>
          <w:rFonts w:ascii="Times New Roman" w:eastAsia="Calibri" w:hAnsi="Times New Roman" w:cs="Times New Roman"/>
          <w:sz w:val="28"/>
          <w:szCs w:val="28"/>
        </w:rPr>
        <w:t xml:space="preserve"> с учетом ограничений, установленных постановлением </w:t>
      </w:r>
      <w:r w:rsidR="00402E5E">
        <w:rPr>
          <w:rFonts w:ascii="Times New Roman" w:eastAsia="Calibri" w:hAnsi="Times New Roman" w:cs="Times New Roman"/>
          <w:sz w:val="28"/>
          <w:szCs w:val="28"/>
        </w:rPr>
        <w:tab/>
        <w:t xml:space="preserve">Правительства Российской Федерации от 10.03.2022 №336 «Об особенностях организации и осуществления государственного контроля </w:t>
      </w:r>
      <w:r w:rsidR="0022352A">
        <w:rPr>
          <w:rFonts w:ascii="Times New Roman" w:eastAsia="Calibri" w:hAnsi="Times New Roman" w:cs="Times New Roman"/>
          <w:sz w:val="28"/>
          <w:szCs w:val="28"/>
        </w:rPr>
        <w:t>(надзора), муниципального контроля»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За указанный период плановые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соблюдения действующего законодательства в области обеспечения сохранности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проводились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19C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в указанной сфере</w:t>
      </w:r>
      <w:r w:rsidR="0022352A">
        <w:rPr>
          <w:rFonts w:ascii="Times New Roman" w:eastAsia="Calibri" w:hAnsi="Times New Roman" w:cs="Times New Roman"/>
          <w:sz w:val="28"/>
          <w:szCs w:val="28"/>
        </w:rPr>
        <w:t xml:space="preserve">, представляющие 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22352A">
        <w:rPr>
          <w:rFonts w:ascii="Times New Roman" w:eastAsia="Calibri" w:hAnsi="Times New Roman" w:cs="Times New Roman"/>
          <w:sz w:val="28"/>
          <w:szCs w:val="28"/>
        </w:rPr>
        <w:t>ую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угроз</w:t>
      </w:r>
      <w:r w:rsidR="0022352A">
        <w:rPr>
          <w:rFonts w:ascii="Times New Roman" w:eastAsia="Calibri" w:hAnsi="Times New Roman" w:cs="Times New Roman"/>
          <w:sz w:val="28"/>
          <w:szCs w:val="28"/>
        </w:rPr>
        <w:t>у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жизни и тяжкого вреда здоровью граждан, по фактам причинения вреда жизни и тяжкого вреда здоровью граждан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не выявл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D46680" w:rsidRDefault="007719CF" w:rsidP="007719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455040">
        <w:rPr>
          <w:rFonts w:ascii="Times New Roman" w:hAnsi="Times New Roman" w:cs="Times New Roman"/>
          <w:sz w:val="28"/>
          <w:szCs w:val="28"/>
        </w:rPr>
        <w:t>231</w:t>
      </w:r>
      <w:r w:rsidRPr="00D4668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Pr="00D46680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r w:rsidR="003902CC" w:rsidRPr="003902CC">
        <w:rPr>
          <w:rFonts w:ascii="Times New Roman" w:hAnsi="Times New Roman" w:cs="Times New Roman"/>
          <w:sz w:val="28"/>
          <w:szCs w:val="28"/>
        </w:rPr>
        <w:t>дорог местного значения в границах ЗАТО Железногорск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Подконтрольным субъектам направлено </w:t>
      </w:r>
      <w:r w:rsidR="00455040">
        <w:rPr>
          <w:rFonts w:ascii="Times New Roman" w:hAnsi="Times New Roman" w:cs="Times New Roman"/>
          <w:sz w:val="28"/>
          <w:szCs w:val="28"/>
        </w:rPr>
        <w:t>225</w:t>
      </w:r>
      <w:r w:rsidRPr="00D466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(пис</w:t>
      </w:r>
      <w:r w:rsidR="00455040">
        <w:rPr>
          <w:rFonts w:ascii="Times New Roman" w:hAnsi="Times New Roman" w:cs="Times New Roman"/>
          <w:sz w:val="28"/>
          <w:szCs w:val="28"/>
        </w:rPr>
        <w:t>ь</w:t>
      </w:r>
      <w:r w:rsidRPr="00D46680">
        <w:rPr>
          <w:rFonts w:ascii="Times New Roman" w:hAnsi="Times New Roman" w:cs="Times New Roman"/>
          <w:sz w:val="28"/>
          <w:szCs w:val="28"/>
        </w:rPr>
        <w:t>м</w:t>
      </w:r>
      <w:r w:rsidR="00455040">
        <w:rPr>
          <w:rFonts w:ascii="Times New Roman" w:hAnsi="Times New Roman" w:cs="Times New Roman"/>
          <w:sz w:val="28"/>
          <w:szCs w:val="28"/>
        </w:rPr>
        <w:t>а</w:t>
      </w:r>
      <w:r w:rsidRPr="00D46680">
        <w:rPr>
          <w:rFonts w:ascii="Times New Roman" w:hAnsi="Times New Roman" w:cs="Times New Roman"/>
          <w:sz w:val="28"/>
          <w:szCs w:val="28"/>
        </w:rPr>
        <w:t>, телефонограмм</w:t>
      </w:r>
      <w:r w:rsidR="00455040">
        <w:rPr>
          <w:rFonts w:ascii="Times New Roman" w:hAnsi="Times New Roman" w:cs="Times New Roman"/>
          <w:sz w:val="28"/>
          <w:szCs w:val="28"/>
        </w:rPr>
        <w:t>ы</w:t>
      </w:r>
      <w:r w:rsidRPr="00D46680">
        <w:rPr>
          <w:rFonts w:ascii="Times New Roman" w:hAnsi="Times New Roman" w:cs="Times New Roman"/>
          <w:sz w:val="28"/>
          <w:szCs w:val="28"/>
        </w:rPr>
        <w:t>, акт</w:t>
      </w:r>
      <w:r w:rsidR="00455040">
        <w:rPr>
          <w:rFonts w:ascii="Times New Roman" w:hAnsi="Times New Roman" w:cs="Times New Roman"/>
          <w:sz w:val="28"/>
          <w:szCs w:val="28"/>
        </w:rPr>
        <w:t>ы</w:t>
      </w:r>
      <w:r w:rsidRPr="00D46680">
        <w:rPr>
          <w:rFonts w:ascii="Times New Roman" w:hAnsi="Times New Roman" w:cs="Times New Roman"/>
          <w:sz w:val="28"/>
          <w:szCs w:val="28"/>
        </w:rPr>
        <w:t xml:space="preserve">), </w:t>
      </w:r>
      <w:r w:rsidR="003902CC">
        <w:rPr>
          <w:rFonts w:ascii="Times New Roman" w:hAnsi="Times New Roman" w:cs="Times New Roman"/>
          <w:sz w:val="28"/>
          <w:szCs w:val="28"/>
        </w:rPr>
        <w:t xml:space="preserve">указывающих на необходимость </w:t>
      </w:r>
      <w:r w:rsidRPr="00D46680">
        <w:rPr>
          <w:rFonts w:ascii="Times New Roman" w:hAnsi="Times New Roman" w:cs="Times New Roman"/>
          <w:sz w:val="28"/>
          <w:szCs w:val="28"/>
        </w:rPr>
        <w:t>устранени</w:t>
      </w:r>
      <w:r w:rsidR="003902CC">
        <w:rPr>
          <w:rFonts w:ascii="Times New Roman" w:hAnsi="Times New Roman" w:cs="Times New Roman"/>
          <w:sz w:val="28"/>
          <w:szCs w:val="28"/>
        </w:rPr>
        <w:t>я</w:t>
      </w:r>
      <w:r w:rsidRPr="00D4668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в сфере обеспечения сохранности автомобильных дорог местного значения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Составлен</w:t>
      </w:r>
      <w:r w:rsidR="00755ED6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455040">
        <w:rPr>
          <w:rFonts w:ascii="Times New Roman" w:hAnsi="Times New Roman" w:cs="Times New Roman"/>
          <w:sz w:val="28"/>
          <w:szCs w:val="28"/>
        </w:rPr>
        <w:t>6</w:t>
      </w:r>
      <w:r w:rsidRPr="00D46680">
        <w:rPr>
          <w:rFonts w:ascii="Times New Roman" w:hAnsi="Times New Roman" w:cs="Times New Roman"/>
          <w:sz w:val="28"/>
          <w:szCs w:val="28"/>
        </w:rPr>
        <w:t xml:space="preserve"> актов обследований объектов дорожной инфраструктуры с участием подконтрольных субъектов.</w:t>
      </w:r>
      <w:r w:rsidR="0022352A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455040">
        <w:rPr>
          <w:rFonts w:ascii="Times New Roman" w:hAnsi="Times New Roman" w:cs="Times New Roman"/>
          <w:sz w:val="28"/>
          <w:szCs w:val="28"/>
        </w:rPr>
        <w:t>1</w:t>
      </w:r>
      <w:r w:rsidR="0022352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55040">
        <w:rPr>
          <w:rFonts w:ascii="Times New Roman" w:hAnsi="Times New Roman" w:cs="Times New Roman"/>
          <w:sz w:val="28"/>
          <w:szCs w:val="28"/>
        </w:rPr>
        <w:t>е</w:t>
      </w:r>
      <w:r w:rsidR="0022352A">
        <w:rPr>
          <w:rFonts w:ascii="Times New Roman" w:hAnsi="Times New Roman" w:cs="Times New Roman"/>
          <w:sz w:val="28"/>
          <w:szCs w:val="28"/>
        </w:rPr>
        <w:t xml:space="preserve"> юридическому лицу о недопустимости нарушения обязательных требований.</w:t>
      </w:r>
    </w:p>
    <w:p w:rsidR="007719CF" w:rsidRPr="00755ED6" w:rsidRDefault="007719CF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D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55ED6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r w:rsidRPr="00755ED6">
        <w:rPr>
          <w:rFonts w:ascii="Times New Roman" w:hAnsi="Times New Roman" w:cs="Times New Roman"/>
          <w:sz w:val="28"/>
          <w:szCs w:val="28"/>
        </w:rPr>
        <w:t>законом ценностям в 202</w:t>
      </w:r>
      <w:r w:rsidR="00455040">
        <w:rPr>
          <w:rFonts w:ascii="Times New Roman" w:hAnsi="Times New Roman" w:cs="Times New Roman"/>
          <w:sz w:val="28"/>
          <w:szCs w:val="28"/>
        </w:rPr>
        <w:t>3</w:t>
      </w:r>
      <w:r w:rsidRPr="00755ED6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7719CF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на официальном сайте </w:t>
      </w:r>
      <w:r w:rsidR="005F547F">
        <w:rPr>
          <w:rFonts w:ascii="Times New Roman" w:hAnsi="Times New Roman" w:cs="Times New Roman"/>
          <w:sz w:val="28"/>
          <w:szCs w:val="28"/>
        </w:rPr>
        <w:t xml:space="preserve">Администрации ЗАТО г.Железногорск в информационно-телекоммуникационной сети «Интернет» </w:t>
      </w:r>
      <w:r w:rsidR="00755ED6" w:rsidRPr="00755ED6">
        <w:rPr>
          <w:rFonts w:ascii="Times New Roman" w:hAnsi="Times New Roman" w:cs="Times New Roman"/>
          <w:sz w:val="28"/>
          <w:szCs w:val="28"/>
        </w:rPr>
        <w:t>перечня нормативных правовых актов, содержащих обязательные требования, соблюдение которых оценивается при осуществлении муниципального дорожного контроля</w:t>
      </w:r>
      <w:r w:rsidR="007719CF" w:rsidRPr="00755ED6">
        <w:rPr>
          <w:rFonts w:ascii="Times New Roman" w:hAnsi="Times New Roman" w:cs="Times New Roman"/>
          <w:sz w:val="28"/>
          <w:szCs w:val="28"/>
        </w:rPr>
        <w:t>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на официальном сайте </w:t>
      </w:r>
      <w:r w:rsidR="004642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 </w:t>
      </w:r>
      <w:r w:rsidR="004642BB">
        <w:rPr>
          <w:rFonts w:ascii="Times New Roman" w:hAnsi="Times New Roman" w:cs="Times New Roman"/>
          <w:sz w:val="28"/>
          <w:szCs w:val="28"/>
        </w:rPr>
        <w:t>ЗАТО г.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 Железногорск 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обеспечение рассмотрения обращения граждан, организаций по вопросам полноты и актуальности перечня нормативных правовых актов;</w:t>
      </w:r>
    </w:p>
    <w:p w:rsidR="0038252B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обращения.</w:t>
      </w:r>
    </w:p>
    <w:p w:rsidR="00263589" w:rsidRDefault="00263589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00566E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5F547F" w:rsidRPr="00D46680" w:rsidRDefault="005F547F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причинению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45AAD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55ED6">
        <w:rPr>
          <w:rFonts w:ascii="Times New Roman" w:hAnsi="Times New Roman" w:cs="Times New Roman"/>
          <w:sz w:val="28"/>
          <w:szCs w:val="28"/>
        </w:rPr>
        <w:t>П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5ED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C6A34" w:rsidRPr="00D46680">
        <w:rPr>
          <w:rFonts w:ascii="Times New Roman" w:hAnsi="Times New Roman" w:cs="Times New Roman"/>
          <w:sz w:val="28"/>
          <w:szCs w:val="28"/>
        </w:rPr>
        <w:t>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Style w:val="a4"/>
        <w:tblpPr w:leftFromText="180" w:rightFromText="180" w:vertAnchor="text" w:horzAnchor="margin" w:tblpXSpec="center" w:tblpY="191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1843"/>
      </w:tblGrid>
      <w:tr w:rsidR="00156C0B" w:rsidRPr="00156C0B" w:rsidTr="00263589">
        <w:tc>
          <w:tcPr>
            <w:tcW w:w="675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мероприятия</w:t>
            </w:r>
          </w:p>
        </w:tc>
        <w:tc>
          <w:tcPr>
            <w:tcW w:w="2976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Срок (периодичность</w:t>
            </w:r>
            <w:r w:rsidR="00CC5A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 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проведения мероприятия</w:t>
            </w:r>
          </w:p>
        </w:tc>
        <w:tc>
          <w:tcPr>
            <w:tcW w:w="1843" w:type="dxa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156C0B" w:rsidRDefault="00755ED6" w:rsidP="00755ED6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</w:tr>
      <w:tr w:rsidR="00156C0B" w:rsidRPr="00156C0B" w:rsidTr="00263589">
        <w:tc>
          <w:tcPr>
            <w:tcW w:w="675" w:type="dxa"/>
          </w:tcPr>
          <w:p w:rsidR="00156C0B" w:rsidRPr="00156C0B" w:rsidRDefault="00156C0B" w:rsidP="0000566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156C0B" w:rsidRPr="00CC5AA7" w:rsidRDefault="00156C0B" w:rsidP="00CC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на официальном сайте </w:t>
            </w:r>
            <w:r w:rsidR="005F547F" w:rsidRPr="005F54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г.Железногорск в информационно-телекоммуникационной сети </w:t>
            </w:r>
            <w:r w:rsidRPr="005F547F">
              <w:rPr>
                <w:rFonts w:ascii="Times New Roman" w:hAnsi="Times New Roman" w:cs="Times New Roman"/>
                <w:sz w:val="24"/>
                <w:szCs w:val="24"/>
              </w:rPr>
              <w:t>«Интернет» www.admk26.ru</w:t>
            </w:r>
            <w:r w:rsidR="00CC5AA7" w:rsidRPr="005F5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</w:t>
            </w:r>
            <w:r w:rsidR="005F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 (при их наличии) и в иных формах</w:t>
            </w:r>
            <w:r w:rsidRPr="005F5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547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56C0B" w:rsidRPr="005F547F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правовых актов, регулирующих осуществление Муниципального контроля;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настоящей Программы;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порядке досудебного обжалования решений контрольного органа, действий (бездействия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его должностных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докладов о Муниципальном контроле;</w:t>
            </w:r>
          </w:p>
          <w:p w:rsidR="00156C0B" w:rsidRPr="00156C0B" w:rsidRDefault="00CC5AA7" w:rsidP="0015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>Красноярского края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муниципальными правовыми актами</w:t>
            </w:r>
          </w:p>
        </w:tc>
        <w:tc>
          <w:tcPr>
            <w:tcW w:w="2976" w:type="dxa"/>
          </w:tcPr>
          <w:p w:rsidR="00156C0B" w:rsidRPr="00156C0B" w:rsidRDefault="00156C0B" w:rsidP="00156C0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Постоянно в целях поддержания в актуальном состоянии</w:t>
            </w:r>
          </w:p>
        </w:tc>
        <w:tc>
          <w:tcPr>
            <w:tcW w:w="1843" w:type="dxa"/>
          </w:tcPr>
          <w:p w:rsidR="00156C0B" w:rsidRPr="008A2838" w:rsidRDefault="00CC5AA7" w:rsidP="008A283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8A2838" w:rsidRDefault="00755ED6" w:rsidP="008A283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предостережения</w:t>
            </w:r>
            <w:r w:rsidR="008A2838" w:rsidRPr="008A28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4"/>
                <w:szCs w:val="28"/>
              </w:rPr>
              <w:t>о недопустимости нарушения обязательных требований</w:t>
            </w:r>
          </w:p>
        </w:tc>
      </w:tr>
      <w:tr w:rsidR="00CC5AA7" w:rsidRPr="00156C0B" w:rsidTr="00CC5AA7">
        <w:tc>
          <w:tcPr>
            <w:tcW w:w="675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Не позднее 30 дней со дня получения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сведений 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CC5AA7" w:rsidRPr="00156C0B" w:rsidTr="00755ED6">
        <w:tc>
          <w:tcPr>
            <w:tcW w:w="9322" w:type="dxa"/>
            <w:gridSpan w:val="4"/>
            <w:vAlign w:val="center"/>
          </w:tcPr>
          <w:p w:rsidR="00CC5AA7" w:rsidRPr="00156C0B" w:rsidRDefault="00CC5AA7" w:rsidP="00CC5AA7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</w:tr>
      <w:tr w:rsidR="00CC5AA7" w:rsidRPr="00156C0B" w:rsidTr="00CC5AA7">
        <w:tc>
          <w:tcPr>
            <w:tcW w:w="675" w:type="dxa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вопросам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организации и осуществлении Муниципального контроля;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589">
              <w:rPr>
                <w:rFonts w:ascii="Times New Roman" w:hAnsi="Times New Roman" w:cs="Times New Roman"/>
                <w:iCs/>
                <w:sz w:val="24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156C0B">
        <w:rPr>
          <w:rFonts w:ascii="Times New Roman" w:hAnsi="Times New Roman" w:cs="Times New Roman"/>
          <w:sz w:val="28"/>
          <w:szCs w:val="28"/>
        </w:rPr>
        <w:t>з</w:t>
      </w:r>
      <w:r w:rsidR="00D46680" w:rsidRPr="00D46680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CC5AA7">
        <w:rPr>
          <w:rFonts w:ascii="Times New Roman" w:hAnsi="Times New Roman" w:cs="Times New Roman"/>
          <w:sz w:val="28"/>
          <w:szCs w:val="28"/>
        </w:rPr>
        <w:t>- </w:t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Default="00D46680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</w:t>
      </w:r>
      <w:r w:rsidR="00CC5A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D4668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63330C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3589" w:rsidRPr="00263589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требований;</w:t>
      </w:r>
    </w:p>
    <w:p w:rsidR="0038252B" w:rsidRPr="00D46680" w:rsidRDefault="00CC5AA7" w:rsidP="00C4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проведенных консультирований </w:t>
      </w:r>
      <w:r w:rsidR="00263589" w:rsidRPr="00263589">
        <w:rPr>
          <w:rFonts w:ascii="Times New Roman" w:hAnsi="Times New Roman" w:cs="Times New Roman"/>
          <w:sz w:val="28"/>
          <w:szCs w:val="28"/>
        </w:rPr>
        <w:t>контролируемых лиц и их представителей.</w:t>
      </w:r>
    </w:p>
    <w:sectPr w:rsidR="0038252B" w:rsidRPr="00D46680" w:rsidSect="00952C99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83" w:rsidRDefault="00CE3483" w:rsidP="006E028A">
      <w:pPr>
        <w:spacing w:after="0" w:line="240" w:lineRule="auto"/>
      </w:pPr>
      <w:r>
        <w:separator/>
      </w:r>
    </w:p>
  </w:endnote>
  <w:endnote w:type="continuationSeparator" w:id="0">
    <w:p w:rsidR="00CE3483" w:rsidRDefault="00CE3483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47" w:rsidRDefault="00CE09F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5224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2247">
      <w:rPr>
        <w:rStyle w:val="af"/>
        <w:noProof/>
      </w:rPr>
      <w:t>1</w:t>
    </w:r>
    <w:r>
      <w:rPr>
        <w:rStyle w:val="af"/>
      </w:rPr>
      <w:fldChar w:fldCharType="end"/>
    </w:r>
  </w:p>
  <w:p w:rsidR="00B52247" w:rsidRDefault="00B522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47" w:rsidRDefault="00B52247">
    <w:pPr>
      <w:pStyle w:val="ab"/>
      <w:framePr w:wrap="around" w:vAnchor="text" w:hAnchor="margin" w:xAlign="right" w:y="1"/>
      <w:rPr>
        <w:rStyle w:val="af"/>
      </w:rPr>
    </w:pPr>
  </w:p>
  <w:p w:rsidR="00B52247" w:rsidRDefault="00B522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83" w:rsidRDefault="00CE3483" w:rsidP="006E028A">
      <w:pPr>
        <w:spacing w:after="0" w:line="240" w:lineRule="auto"/>
      </w:pPr>
      <w:r>
        <w:separator/>
      </w:r>
    </w:p>
  </w:footnote>
  <w:footnote w:type="continuationSeparator" w:id="0">
    <w:p w:rsidR="00CE3483" w:rsidRDefault="00CE3483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628"/>
      <w:docPartObj>
        <w:docPartGallery w:val="Page Numbers (Top of Page)"/>
        <w:docPartUnique/>
      </w:docPartObj>
    </w:sdtPr>
    <w:sdtEndPr/>
    <w:sdtContent>
      <w:p w:rsidR="00B52247" w:rsidRDefault="00CE09F4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B52247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796E59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2247" w:rsidRDefault="00B522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3" w:rsidRDefault="00CE3483">
    <w:pPr>
      <w:pStyle w:val="a9"/>
      <w:jc w:val="center"/>
    </w:pPr>
  </w:p>
  <w:p w:rsidR="00CE3483" w:rsidRDefault="00CE3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7414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352A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02E5E"/>
    <w:rsid w:val="004308B4"/>
    <w:rsid w:val="00440CDC"/>
    <w:rsid w:val="0044329E"/>
    <w:rsid w:val="004476DA"/>
    <w:rsid w:val="00450BCB"/>
    <w:rsid w:val="00455040"/>
    <w:rsid w:val="004576FF"/>
    <w:rsid w:val="0045776E"/>
    <w:rsid w:val="004577D0"/>
    <w:rsid w:val="004642BB"/>
    <w:rsid w:val="004747CF"/>
    <w:rsid w:val="00475492"/>
    <w:rsid w:val="00491738"/>
    <w:rsid w:val="00492580"/>
    <w:rsid w:val="004B2267"/>
    <w:rsid w:val="004B392F"/>
    <w:rsid w:val="004B653B"/>
    <w:rsid w:val="004C0F1F"/>
    <w:rsid w:val="004C2829"/>
    <w:rsid w:val="004C70F5"/>
    <w:rsid w:val="004C7732"/>
    <w:rsid w:val="004E1728"/>
    <w:rsid w:val="004F50C5"/>
    <w:rsid w:val="00532940"/>
    <w:rsid w:val="00560CBB"/>
    <w:rsid w:val="0056301A"/>
    <w:rsid w:val="00564956"/>
    <w:rsid w:val="005779D1"/>
    <w:rsid w:val="00585CF2"/>
    <w:rsid w:val="005B7847"/>
    <w:rsid w:val="005C6A34"/>
    <w:rsid w:val="005E62D4"/>
    <w:rsid w:val="005F2D75"/>
    <w:rsid w:val="005F547F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96E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57A0F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16258"/>
    <w:rsid w:val="00922F66"/>
    <w:rsid w:val="00924DEA"/>
    <w:rsid w:val="009324B5"/>
    <w:rsid w:val="00941881"/>
    <w:rsid w:val="00952C99"/>
    <w:rsid w:val="009531C9"/>
    <w:rsid w:val="0095539D"/>
    <w:rsid w:val="009608C0"/>
    <w:rsid w:val="00961FA8"/>
    <w:rsid w:val="00973247"/>
    <w:rsid w:val="00977393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23A2"/>
    <w:rsid w:val="00AC38FF"/>
    <w:rsid w:val="00AD4044"/>
    <w:rsid w:val="00AF330A"/>
    <w:rsid w:val="00B104A1"/>
    <w:rsid w:val="00B12854"/>
    <w:rsid w:val="00B27B75"/>
    <w:rsid w:val="00B329BD"/>
    <w:rsid w:val="00B426A4"/>
    <w:rsid w:val="00B52247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57C7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E09F4"/>
    <w:rsid w:val="00CE3483"/>
    <w:rsid w:val="00CF01F4"/>
    <w:rsid w:val="00D07E81"/>
    <w:rsid w:val="00D140CD"/>
    <w:rsid w:val="00D2291F"/>
    <w:rsid w:val="00D2767B"/>
    <w:rsid w:val="00D34D4C"/>
    <w:rsid w:val="00D42513"/>
    <w:rsid w:val="00D45AAD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F60B3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31BD"/>
    <w:rsid w:val="00FE6CB2"/>
    <w:rsid w:val="00FE7D94"/>
    <w:rsid w:val="00FF48D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1F70-769E-43F1-A37F-84955B15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uiPriority w:val="34"/>
    <w:qFormat/>
    <w:rsid w:val="0040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B3E3-F652-4521-901A-DCAA18FA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Репкина Н.В.</cp:lastModifiedBy>
  <cp:revision>8</cp:revision>
  <cp:lastPrinted>2023-11-23T11:27:00Z</cp:lastPrinted>
  <dcterms:created xsi:type="dcterms:W3CDTF">2023-10-02T01:17:00Z</dcterms:created>
  <dcterms:modified xsi:type="dcterms:W3CDTF">2023-12-04T08:18:00Z</dcterms:modified>
</cp:coreProperties>
</file>